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E439DA">
        <w:rPr>
          <w:rFonts w:ascii="Arial" w:hAnsi="Arial" w:cs="Arial"/>
          <w:i/>
          <w:sz w:val="20"/>
          <w:szCs w:val="20"/>
        </w:rPr>
        <w:t>4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:rsidR="00633E68" w:rsidRPr="00461571" w:rsidRDefault="00633E68" w:rsidP="00850F26">
      <w:pPr>
        <w:pStyle w:val="Standard"/>
        <w:tabs>
          <w:tab w:val="left" w:pos="284"/>
        </w:tabs>
        <w:spacing w:before="100" w:after="100"/>
        <w:rPr>
          <w:rFonts w:ascii="Arial" w:hAnsi="Arial" w:cs="Arial"/>
          <w:i/>
          <w:sz w:val="22"/>
          <w:szCs w:val="22"/>
        </w:rPr>
      </w:pPr>
      <w:r w:rsidRPr="00483D97">
        <w:rPr>
          <w:rFonts w:ascii="Arial" w:hAnsi="Arial" w:cs="Arial"/>
          <w:sz w:val="22"/>
          <w:szCs w:val="22"/>
        </w:rPr>
        <w:t xml:space="preserve">Nr </w:t>
      </w:r>
      <w:r w:rsidR="0087577C">
        <w:rPr>
          <w:rFonts w:ascii="Arial" w:hAnsi="Arial" w:cs="Arial"/>
          <w:sz w:val="22"/>
          <w:szCs w:val="22"/>
        </w:rPr>
        <w:t>ogłoszenia o zamówieniu</w:t>
      </w:r>
      <w:r w:rsidRPr="00483D97">
        <w:rPr>
          <w:rFonts w:ascii="Arial" w:hAnsi="Arial" w:cs="Arial"/>
          <w:sz w:val="22"/>
          <w:szCs w:val="22"/>
        </w:rPr>
        <w:t xml:space="preserve">: </w:t>
      </w:r>
      <w:r w:rsidR="002812E6">
        <w:rPr>
          <w:rFonts w:ascii="Arial" w:hAnsi="Arial" w:cs="Arial"/>
          <w:sz w:val="22"/>
          <w:szCs w:val="22"/>
        </w:rPr>
        <w:t>Z</w:t>
      </w:r>
      <w:r w:rsidR="00A557EE">
        <w:rPr>
          <w:rFonts w:ascii="Arial" w:hAnsi="Arial" w:cs="Arial"/>
          <w:sz w:val="22"/>
          <w:szCs w:val="22"/>
        </w:rPr>
        <w:t>Z</w:t>
      </w:r>
      <w:r w:rsidR="002812E6">
        <w:rPr>
          <w:rFonts w:ascii="Arial" w:hAnsi="Arial" w:cs="Arial"/>
          <w:sz w:val="22"/>
          <w:szCs w:val="22"/>
        </w:rPr>
        <w:t>/</w:t>
      </w:r>
      <w:r w:rsidR="00C42F8B">
        <w:rPr>
          <w:rFonts w:ascii="Arial" w:hAnsi="Arial" w:cs="Arial"/>
          <w:sz w:val="22"/>
          <w:szCs w:val="22"/>
        </w:rPr>
        <w:t>191</w:t>
      </w:r>
      <w:r w:rsidR="0087577C">
        <w:rPr>
          <w:rFonts w:ascii="Arial" w:hAnsi="Arial" w:cs="Arial"/>
          <w:sz w:val="22"/>
          <w:szCs w:val="22"/>
        </w:rPr>
        <w:t>/014/</w:t>
      </w:r>
      <w:r w:rsidR="00A557EE">
        <w:rPr>
          <w:rFonts w:ascii="Arial" w:hAnsi="Arial" w:cs="Arial"/>
          <w:sz w:val="22"/>
          <w:szCs w:val="22"/>
        </w:rPr>
        <w:t>23</w:t>
      </w:r>
    </w:p>
    <w:p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:rsidR="00633E68" w:rsidRPr="00FC7C69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  <w:r w:rsidR="00FC7C69">
        <w:rPr>
          <w:rFonts w:ascii="Arial" w:hAnsi="Arial" w:cs="Arial"/>
          <w:sz w:val="20"/>
          <w:szCs w:val="20"/>
        </w:rPr>
        <w:br/>
      </w: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C7C69" w:rsidRDefault="00FC7C69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633E68" w:rsidRPr="00A058AD" w:rsidRDefault="00633E68" w:rsidP="00FC7C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:rsidR="00633E68" w:rsidRPr="00A058AD" w:rsidRDefault="00633E68" w:rsidP="00FC7C6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:rsidR="00633E68" w:rsidRPr="00536511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536511">
        <w:rPr>
          <w:rFonts w:ascii="Arial" w:eastAsia="Arial" w:hAnsi="Arial" w:cs="Arial"/>
          <w:b/>
          <w:sz w:val="24"/>
          <w:szCs w:val="24"/>
        </w:rPr>
        <w:t>O</w:t>
      </w:r>
      <w:r w:rsidR="00633E68" w:rsidRPr="00536511">
        <w:rPr>
          <w:rFonts w:ascii="Arial" w:eastAsia="Arial" w:hAnsi="Arial" w:cs="Arial"/>
          <w:b/>
          <w:sz w:val="24"/>
          <w:szCs w:val="24"/>
        </w:rPr>
        <w:t>świadczenie</w:t>
      </w:r>
      <w:r w:rsidR="0087577C">
        <w:rPr>
          <w:rFonts w:ascii="Arial" w:eastAsia="Arial" w:hAnsi="Arial" w:cs="Arial"/>
          <w:b/>
          <w:sz w:val="24"/>
          <w:szCs w:val="24"/>
        </w:rPr>
        <w:br/>
      </w:r>
    </w:p>
    <w:p w:rsidR="00633E68" w:rsidRPr="00FC7C69" w:rsidRDefault="0087577C" w:rsidP="0087577C">
      <w:pPr>
        <w:widowControl w:val="0"/>
        <w:spacing w:after="120" w:line="360" w:lineRule="auto"/>
        <w:ind w:right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="00411289" w:rsidRPr="00FC7C69">
        <w:rPr>
          <w:rFonts w:ascii="Arial" w:hAnsi="Arial" w:cs="Arial"/>
          <w:sz w:val="21"/>
          <w:szCs w:val="21"/>
        </w:rPr>
        <w:t>otyczące niepodlegania wykluczeniu</w:t>
      </w:r>
      <w:r>
        <w:rPr>
          <w:rFonts w:ascii="Arial" w:hAnsi="Arial" w:cs="Arial"/>
          <w:sz w:val="21"/>
          <w:szCs w:val="21"/>
        </w:rPr>
        <w:t xml:space="preserve">, składane przez Wykonawcę na </w:t>
      </w:r>
      <w:r w:rsidR="00633E68" w:rsidRPr="00FC7C69">
        <w:rPr>
          <w:rFonts w:ascii="Arial" w:hAnsi="Arial" w:cs="Arial"/>
          <w:sz w:val="21"/>
          <w:szCs w:val="21"/>
        </w:rPr>
        <w:t xml:space="preserve">potrzeby postępowania </w:t>
      </w:r>
      <w:r w:rsidR="00761616">
        <w:rPr>
          <w:rFonts w:ascii="Arial" w:hAnsi="Arial" w:cs="Arial"/>
          <w:sz w:val="21"/>
          <w:szCs w:val="21"/>
        </w:rPr>
        <w:br/>
      </w:r>
      <w:r w:rsidR="00633E68" w:rsidRPr="00FC7C69">
        <w:rPr>
          <w:rFonts w:ascii="Arial" w:hAnsi="Arial" w:cs="Arial"/>
          <w:sz w:val="21"/>
          <w:szCs w:val="21"/>
        </w:rPr>
        <w:t>o ud</w:t>
      </w:r>
      <w:r w:rsidR="00A45C8D" w:rsidRPr="00FC7C69">
        <w:rPr>
          <w:rFonts w:ascii="Arial" w:hAnsi="Arial" w:cs="Arial"/>
          <w:sz w:val="21"/>
          <w:szCs w:val="21"/>
        </w:rPr>
        <w:t>zielenie zamówienia publicznego pn.</w:t>
      </w:r>
      <w:r w:rsidR="00461571" w:rsidRPr="00FC7C69">
        <w:rPr>
          <w:rFonts w:ascii="Arial" w:hAnsi="Arial" w:cs="Arial"/>
          <w:sz w:val="21"/>
          <w:szCs w:val="21"/>
        </w:rPr>
        <w:t xml:space="preserve"> </w:t>
      </w:r>
      <w:r w:rsidR="00411289" w:rsidRPr="00FC7C69">
        <w:rPr>
          <w:rFonts w:ascii="Arial" w:hAnsi="Arial" w:cs="Arial"/>
          <w:b/>
          <w:i/>
          <w:sz w:val="21"/>
          <w:szCs w:val="21"/>
        </w:rPr>
        <w:t>„</w:t>
      </w:r>
      <w:r w:rsidR="00411289" w:rsidRPr="00FC7C69">
        <w:rPr>
          <w:rFonts w:ascii="Arial" w:eastAsia="Arial" w:hAnsi="Arial" w:cs="Arial"/>
          <w:b/>
          <w:i/>
          <w:sz w:val="21"/>
          <w:szCs w:val="21"/>
        </w:rPr>
        <w:t xml:space="preserve">Dostawa </w:t>
      </w:r>
      <w:r w:rsidR="00C42F8B">
        <w:rPr>
          <w:rFonts w:ascii="Arial" w:eastAsia="Arial" w:hAnsi="Arial" w:cs="Arial"/>
          <w:b/>
          <w:i/>
          <w:sz w:val="21"/>
          <w:szCs w:val="21"/>
        </w:rPr>
        <w:t xml:space="preserve">dławików </w:t>
      </w:r>
      <w:r w:rsidR="009974F0">
        <w:rPr>
          <w:rFonts w:ascii="Arial" w:eastAsia="Arial" w:hAnsi="Arial" w:cs="Arial"/>
          <w:b/>
          <w:i/>
          <w:sz w:val="21"/>
          <w:szCs w:val="21"/>
        </w:rPr>
        <w:t>filtrujących</w:t>
      </w:r>
      <w:bookmarkStart w:id="0" w:name="_GoBack"/>
      <w:bookmarkEnd w:id="0"/>
      <w:r w:rsidR="00C42F8B">
        <w:rPr>
          <w:rFonts w:ascii="Arial" w:eastAsia="Arial" w:hAnsi="Arial" w:cs="Arial"/>
          <w:b/>
          <w:i/>
          <w:sz w:val="21"/>
          <w:szCs w:val="21"/>
        </w:rPr>
        <w:t xml:space="preserve"> prądu stałego typu A i typu B</w:t>
      </w:r>
      <w:r w:rsidR="007D7232">
        <w:rPr>
          <w:rFonts w:ascii="Arial" w:eastAsia="Arial" w:hAnsi="Arial" w:cs="Arial"/>
          <w:b/>
          <w:i/>
          <w:sz w:val="21"/>
          <w:szCs w:val="21"/>
        </w:rPr>
        <w:t xml:space="preserve"> </w:t>
      </w:r>
      <w:r w:rsidR="00461571" w:rsidRPr="00FC7C69">
        <w:rPr>
          <w:rFonts w:ascii="Arial" w:eastAsia="Arial" w:hAnsi="Arial" w:cs="Arial"/>
          <w:b/>
          <w:i/>
          <w:sz w:val="21"/>
          <w:szCs w:val="21"/>
        </w:rPr>
        <w:t>dla Wydziału El</w:t>
      </w:r>
      <w:r w:rsidR="00D137C7">
        <w:rPr>
          <w:rFonts w:ascii="Arial" w:eastAsia="Arial" w:hAnsi="Arial" w:cs="Arial"/>
          <w:b/>
          <w:i/>
          <w:sz w:val="21"/>
          <w:szCs w:val="21"/>
        </w:rPr>
        <w:t>ektrotechniki i Automatyki P</w:t>
      </w:r>
      <w:r w:rsidR="00461571" w:rsidRPr="00FC7C69">
        <w:rPr>
          <w:rFonts w:ascii="Arial" w:eastAsia="Arial" w:hAnsi="Arial" w:cs="Arial"/>
          <w:b/>
          <w:i/>
          <w:sz w:val="21"/>
          <w:szCs w:val="21"/>
        </w:rPr>
        <w:t>olitechniki Gdańskiej</w:t>
      </w:r>
      <w:r w:rsidR="00411289" w:rsidRPr="00FC7C69">
        <w:rPr>
          <w:rFonts w:ascii="Arial" w:eastAsia="Arial" w:hAnsi="Arial" w:cs="Arial"/>
          <w:b/>
          <w:i/>
          <w:sz w:val="21"/>
          <w:szCs w:val="21"/>
        </w:rPr>
        <w:t>”</w:t>
      </w:r>
      <w:r w:rsidR="00633E68" w:rsidRPr="00FC7C69">
        <w:rPr>
          <w:rFonts w:ascii="Arial" w:hAnsi="Arial" w:cs="Arial"/>
          <w:i/>
          <w:sz w:val="21"/>
          <w:szCs w:val="21"/>
        </w:rPr>
        <w:t xml:space="preserve"> </w:t>
      </w:r>
      <w:r w:rsidR="00633E68" w:rsidRPr="00FC7C69">
        <w:rPr>
          <w:rFonts w:ascii="Arial" w:hAnsi="Arial" w:cs="Arial"/>
          <w:sz w:val="21"/>
          <w:szCs w:val="21"/>
        </w:rPr>
        <w:t>oświadczam, co następuje:</w:t>
      </w:r>
    </w:p>
    <w:p w:rsidR="00E24E92" w:rsidRPr="00461571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:rsidR="00633E68" w:rsidRPr="00461571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OŚWIADCZENIA DOTYCZĄCE WYKONAWCY:</w:t>
      </w:r>
    </w:p>
    <w:p w:rsidR="00E24E92" w:rsidRPr="00461571" w:rsidRDefault="00E24E92" w:rsidP="00E24E92">
      <w:pPr>
        <w:spacing w:after="0" w:line="360" w:lineRule="auto"/>
        <w:rPr>
          <w:rFonts w:ascii="Arial" w:hAnsi="Arial" w:cs="Arial"/>
        </w:rPr>
      </w:pPr>
    </w:p>
    <w:p w:rsidR="0046796F" w:rsidRPr="0046796F" w:rsidRDefault="0046796F" w:rsidP="00EB2E7C">
      <w:pPr>
        <w:pStyle w:val="Akapitzlist"/>
        <w:numPr>
          <w:ilvl w:val="0"/>
          <w:numId w:val="8"/>
        </w:numPr>
        <w:spacing w:before="0" w:line="360" w:lineRule="auto"/>
        <w:ind w:left="284" w:hanging="284"/>
        <w:rPr>
          <w:rFonts w:cs="Arial"/>
          <w:sz w:val="21"/>
          <w:szCs w:val="21"/>
        </w:rPr>
      </w:pPr>
      <w:r w:rsidRPr="0046796F">
        <w:rPr>
          <w:rFonts w:cs="Arial"/>
          <w:sz w:val="21"/>
          <w:szCs w:val="21"/>
        </w:rPr>
        <w:t xml:space="preserve">Oświadczam, że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 w:rsidR="00C251F1">
        <w:rPr>
          <w:rFonts w:cs="Arial"/>
          <w:color w:val="000000"/>
          <w:sz w:val="16"/>
          <w:szCs w:val="16"/>
        </w:rPr>
      </w:r>
      <w:r w:rsidR="00C251F1"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podlegam/</w:t>
      </w:r>
      <w:r>
        <w:rPr>
          <w:rFonts w:cs="Arial"/>
          <w:b/>
          <w:sz w:val="21"/>
          <w:szCs w:val="21"/>
        </w:rPr>
        <w:t xml:space="preserve"> </w:t>
      </w:r>
      <w:r>
        <w:rPr>
          <w:rFonts w:cs="Arial"/>
          <w:color w:val="000000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 w:val="16"/>
          <w:szCs w:val="16"/>
        </w:rPr>
        <w:instrText xml:space="preserve"> FORMCHECKBOX </w:instrText>
      </w:r>
      <w:r w:rsidR="00C251F1">
        <w:rPr>
          <w:rFonts w:cs="Arial"/>
          <w:color w:val="000000"/>
          <w:sz w:val="16"/>
          <w:szCs w:val="16"/>
        </w:rPr>
      </w:r>
      <w:r w:rsidR="00C251F1">
        <w:rPr>
          <w:rFonts w:cs="Arial"/>
          <w:color w:val="000000"/>
          <w:sz w:val="16"/>
          <w:szCs w:val="16"/>
        </w:rPr>
        <w:fldChar w:fldCharType="separate"/>
      </w:r>
      <w:r>
        <w:rPr>
          <w:rFonts w:cs="Arial"/>
          <w:color w:val="000000"/>
          <w:sz w:val="16"/>
          <w:szCs w:val="16"/>
        </w:rPr>
        <w:fldChar w:fldCharType="end"/>
      </w:r>
      <w:r w:rsidRPr="0046796F">
        <w:rPr>
          <w:rFonts w:cs="Arial"/>
          <w:color w:val="000000"/>
          <w:sz w:val="21"/>
          <w:szCs w:val="21"/>
        </w:rPr>
        <w:t xml:space="preserve"> </w:t>
      </w:r>
      <w:r w:rsidRPr="0046796F">
        <w:rPr>
          <w:rFonts w:cs="Arial"/>
          <w:b/>
          <w:sz w:val="21"/>
          <w:szCs w:val="21"/>
        </w:rPr>
        <w:t>nie podlegam</w:t>
      </w:r>
      <w:r w:rsidRPr="0046796F">
        <w:rPr>
          <w:rFonts w:cs="Arial"/>
          <w:sz w:val="21"/>
          <w:szCs w:val="21"/>
        </w:rPr>
        <w:t xml:space="preserve"> wykluczeniu z postępowania na podstawie </w:t>
      </w:r>
      <w:r w:rsidRPr="0046796F">
        <w:rPr>
          <w:rFonts w:cs="Arial"/>
          <w:sz w:val="21"/>
          <w:szCs w:val="21"/>
        </w:rPr>
        <w:br/>
        <w:t>art. 7 ust. 1 ustawy z dnia 13 kwietnia 2022 r. o szczególnych rozwiązaniach w zakresie przeciwdziałania wspieraniu agresji na Ukrainę oraz służących ochronie bezpieczeństwa narodowego (Dz. U. z 2022 r., poz. 835 ze zm.).</w:t>
      </w:r>
      <w:r>
        <w:rPr>
          <w:rFonts w:cs="Arial"/>
          <w:sz w:val="21"/>
          <w:szCs w:val="21"/>
        </w:rPr>
        <w:t xml:space="preserve"> </w:t>
      </w:r>
      <w:r w:rsidRPr="00585744">
        <w:rPr>
          <w:rFonts w:cs="Arial"/>
          <w:i/>
          <w:sz w:val="16"/>
          <w:szCs w:val="16"/>
        </w:rPr>
        <w:t>(odpowiednią pozycję zaznaczyć)</w:t>
      </w:r>
    </w:p>
    <w:p w:rsidR="000748A1" w:rsidRDefault="000748A1" w:rsidP="004510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1521497"/>
    </w:p>
    <w:p w:rsidR="0087577C" w:rsidRDefault="0087577C" w:rsidP="004510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796F" w:rsidRDefault="00C50164" w:rsidP="00C5016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sz w:val="21"/>
          <w:szCs w:val="21"/>
        </w:rPr>
        <w:t>Ponadto oświadczam, że zakresie przepisu art. 5k ust. 1 rozporządzenia Unii Europejskiej 833/2014 w brzmieniu nadanym rozporządzeniem 20</w:t>
      </w:r>
      <w:r>
        <w:rPr>
          <w:rFonts w:ascii="Arial" w:hAnsi="Arial" w:cs="Arial"/>
          <w:sz w:val="21"/>
          <w:szCs w:val="21"/>
        </w:rPr>
        <w:t>22/576 oświadczam, że:</w:t>
      </w:r>
    </w:p>
    <w:p w:rsidR="00C50164" w:rsidRDefault="00C50164" w:rsidP="00EB2E7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b/>
          <w:bCs/>
          <w:sz w:val="21"/>
          <w:szCs w:val="21"/>
        </w:rPr>
        <w:t xml:space="preserve">nie jestem </w:t>
      </w:r>
      <w:r w:rsidRPr="00C50164">
        <w:rPr>
          <w:rFonts w:ascii="Arial" w:hAnsi="Arial" w:cs="Arial"/>
          <w:sz w:val="21"/>
          <w:szCs w:val="21"/>
        </w:rPr>
        <w:t xml:space="preserve">obywatelem rosyjskim, osobą fizyczną lub prawną, podmiotem </w:t>
      </w:r>
      <w:r>
        <w:rPr>
          <w:rFonts w:ascii="Arial" w:hAnsi="Arial" w:cs="Arial"/>
          <w:sz w:val="21"/>
          <w:szCs w:val="21"/>
        </w:rPr>
        <w:t>lub organem z siedzibą w Rosji,</w:t>
      </w:r>
    </w:p>
    <w:p w:rsidR="00C50164" w:rsidRDefault="00C50164" w:rsidP="00EB2E7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b/>
          <w:bCs/>
          <w:sz w:val="21"/>
          <w:szCs w:val="21"/>
        </w:rPr>
        <w:t xml:space="preserve">nie jestem </w:t>
      </w:r>
      <w:r w:rsidRPr="00C50164">
        <w:rPr>
          <w:rFonts w:ascii="Arial" w:hAnsi="Arial" w:cs="Arial"/>
          <w:sz w:val="21"/>
          <w:szCs w:val="21"/>
        </w:rPr>
        <w:t>osobą prawną, podmiotem lub organem, do których prawa własności bezpoś</w:t>
      </w:r>
      <w:r>
        <w:rPr>
          <w:rFonts w:ascii="Arial" w:hAnsi="Arial" w:cs="Arial"/>
          <w:sz w:val="21"/>
          <w:szCs w:val="21"/>
        </w:rPr>
        <w:t>rednio lub pośrednio w ponad 50</w:t>
      </w:r>
      <w:r w:rsidRPr="00C50164">
        <w:rPr>
          <w:rFonts w:ascii="Arial" w:hAnsi="Arial" w:cs="Arial"/>
          <w:sz w:val="21"/>
          <w:szCs w:val="21"/>
        </w:rPr>
        <w:t>% należą do obywateli rosyjskich lub osób fizycznych lub prawnych, podmiotów lub organó</w:t>
      </w:r>
      <w:r>
        <w:rPr>
          <w:rFonts w:ascii="Arial" w:hAnsi="Arial" w:cs="Arial"/>
          <w:sz w:val="21"/>
          <w:szCs w:val="21"/>
        </w:rPr>
        <w:t>w z siedzibą w Rosji,</w:t>
      </w:r>
    </w:p>
    <w:p w:rsidR="00C50164" w:rsidRDefault="00C50164" w:rsidP="00EB2E7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b/>
          <w:bCs/>
          <w:sz w:val="21"/>
          <w:szCs w:val="21"/>
        </w:rPr>
        <w:t xml:space="preserve">nie jestem </w:t>
      </w:r>
      <w:r w:rsidRPr="00C50164">
        <w:rPr>
          <w:rFonts w:ascii="Arial" w:hAnsi="Arial" w:cs="Arial"/>
          <w:sz w:val="21"/>
          <w:szCs w:val="21"/>
        </w:rPr>
        <w:t>osobą fizyczną lub prawną, podmiotem lub organem działający</w:t>
      </w:r>
      <w:r>
        <w:rPr>
          <w:rFonts w:ascii="Arial" w:hAnsi="Arial" w:cs="Arial"/>
          <w:sz w:val="21"/>
          <w:szCs w:val="21"/>
        </w:rPr>
        <w:t>m w imieniu lub pod kierunkiem:</w:t>
      </w:r>
    </w:p>
    <w:p w:rsidR="00C50164" w:rsidRDefault="00C50164" w:rsidP="00EB2E7C">
      <w:pPr>
        <w:pStyle w:val="Defaul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sz w:val="21"/>
          <w:szCs w:val="21"/>
        </w:rPr>
        <w:t>obywateli rosyjskich lub osób fizycznych lub prawnych, podmiotów lub</w:t>
      </w:r>
      <w:r>
        <w:rPr>
          <w:rFonts w:ascii="Arial" w:hAnsi="Arial" w:cs="Arial"/>
          <w:sz w:val="21"/>
          <w:szCs w:val="21"/>
        </w:rPr>
        <w:t xml:space="preserve"> organów z siedzibą </w:t>
      </w:r>
      <w:r>
        <w:rPr>
          <w:rFonts w:ascii="Arial" w:hAnsi="Arial" w:cs="Arial"/>
          <w:sz w:val="21"/>
          <w:szCs w:val="21"/>
        </w:rPr>
        <w:br/>
        <w:t>w Rosji lub</w:t>
      </w:r>
    </w:p>
    <w:p w:rsidR="00C50164" w:rsidRPr="00C50164" w:rsidRDefault="00C50164" w:rsidP="00EB2E7C">
      <w:pPr>
        <w:pStyle w:val="Defaul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sz w:val="21"/>
          <w:szCs w:val="21"/>
        </w:rPr>
        <w:lastRenderedPageBreak/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:rsidR="00C50164" w:rsidRDefault="00C50164" w:rsidP="00EB2E7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 także, że:</w:t>
      </w:r>
    </w:p>
    <w:p w:rsidR="00C50164" w:rsidRDefault="00C50164" w:rsidP="00EB2E7C">
      <w:pPr>
        <w:pStyle w:val="Defaul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b/>
          <w:bCs/>
          <w:sz w:val="21"/>
          <w:szCs w:val="21"/>
        </w:rPr>
        <w:t xml:space="preserve">żaden </w:t>
      </w:r>
      <w:r w:rsidRPr="00C50164">
        <w:rPr>
          <w:rFonts w:ascii="Arial" w:hAnsi="Arial" w:cs="Arial"/>
          <w:sz w:val="21"/>
          <w:szCs w:val="21"/>
        </w:rPr>
        <w:t xml:space="preserve">z podwykonawców, dostawców i podmiotów, na których zdolności polegam, </w:t>
      </w:r>
      <w:r>
        <w:rPr>
          <w:rFonts w:ascii="Arial" w:hAnsi="Arial" w:cs="Arial"/>
          <w:sz w:val="21"/>
          <w:szCs w:val="21"/>
        </w:rPr>
        <w:br/>
      </w:r>
      <w:r w:rsidR="00BC29A7">
        <w:rPr>
          <w:rFonts w:ascii="Arial" w:hAnsi="Arial" w:cs="Arial"/>
          <w:sz w:val="21"/>
          <w:szCs w:val="21"/>
        </w:rPr>
        <w:t xml:space="preserve">w przypadku, </w:t>
      </w:r>
      <w:r w:rsidRPr="00C50164">
        <w:rPr>
          <w:rFonts w:ascii="Arial" w:hAnsi="Arial" w:cs="Arial"/>
          <w:sz w:val="21"/>
          <w:szCs w:val="21"/>
        </w:rPr>
        <w:t xml:space="preserve">gdy przypada na nich ponad 10% wartości zamówienia, nie należy do żadnej </w:t>
      </w:r>
      <w:r>
        <w:rPr>
          <w:rFonts w:ascii="Arial" w:hAnsi="Arial" w:cs="Arial"/>
          <w:sz w:val="21"/>
          <w:szCs w:val="21"/>
        </w:rPr>
        <w:br/>
      </w:r>
      <w:r w:rsidRPr="00C50164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 xml:space="preserve"> powyższych kategorii podmiotów,</w:t>
      </w:r>
    </w:p>
    <w:p w:rsidR="00C50164" w:rsidRDefault="00C50164" w:rsidP="00EB2E7C">
      <w:pPr>
        <w:pStyle w:val="Defaul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50164">
        <w:rPr>
          <w:rFonts w:ascii="Arial" w:hAnsi="Arial" w:cs="Arial"/>
          <w:b/>
          <w:bCs/>
          <w:sz w:val="21"/>
          <w:szCs w:val="21"/>
        </w:rPr>
        <w:t xml:space="preserve">następujący </w:t>
      </w:r>
      <w:r w:rsidRPr="00C50164">
        <w:rPr>
          <w:rFonts w:ascii="Arial" w:hAnsi="Arial" w:cs="Arial"/>
          <w:sz w:val="21"/>
          <w:szCs w:val="21"/>
        </w:rPr>
        <w:t xml:space="preserve">podwykonawcy, dostawcy i podmioty, na których zdolnościach polegam, </w:t>
      </w:r>
      <w:r>
        <w:rPr>
          <w:rFonts w:ascii="Arial" w:hAnsi="Arial" w:cs="Arial"/>
          <w:sz w:val="21"/>
          <w:szCs w:val="21"/>
        </w:rPr>
        <w:br/>
        <w:t xml:space="preserve">w przypadku, </w:t>
      </w:r>
      <w:r w:rsidRPr="00C50164">
        <w:rPr>
          <w:rFonts w:ascii="Arial" w:hAnsi="Arial" w:cs="Arial"/>
          <w:sz w:val="21"/>
          <w:szCs w:val="21"/>
        </w:rPr>
        <w:t xml:space="preserve">gdy przypada na nich ponad 10% wartości zamówienia, należą do </w:t>
      </w:r>
      <w:r>
        <w:rPr>
          <w:rFonts w:ascii="Arial" w:hAnsi="Arial" w:cs="Arial"/>
          <w:sz w:val="21"/>
          <w:szCs w:val="21"/>
        </w:rPr>
        <w:t>powyższych kategorii podmiotów:</w:t>
      </w:r>
    </w:p>
    <w:p w:rsidR="00C50164" w:rsidRDefault="00C50164" w:rsidP="00EB2E7C">
      <w:pPr>
        <w:pStyle w:val="Default"/>
        <w:numPr>
          <w:ilvl w:val="0"/>
          <w:numId w:val="14"/>
        </w:numPr>
        <w:spacing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………………………………………………,</w:t>
      </w:r>
    </w:p>
    <w:p w:rsidR="00C50164" w:rsidRDefault="00C50164" w:rsidP="00EB2E7C">
      <w:pPr>
        <w:pStyle w:val="Default"/>
        <w:numPr>
          <w:ilvl w:val="0"/>
          <w:numId w:val="14"/>
        </w:numPr>
        <w:spacing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………………………………………………,</w:t>
      </w:r>
    </w:p>
    <w:p w:rsidR="00C50164" w:rsidRPr="00C50164" w:rsidRDefault="00C50164" w:rsidP="00EB2E7C">
      <w:pPr>
        <w:pStyle w:val="Default"/>
        <w:numPr>
          <w:ilvl w:val="0"/>
          <w:numId w:val="14"/>
        </w:numPr>
        <w:spacing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………………………………………………,</w:t>
      </w:r>
      <w:r>
        <w:rPr>
          <w:rFonts w:ascii="Arial" w:hAnsi="Arial" w:cs="Arial"/>
          <w:sz w:val="21"/>
          <w:szCs w:val="21"/>
          <w:vertAlign w:val="superscript"/>
        </w:rPr>
        <w:t>1)</w:t>
      </w:r>
    </w:p>
    <w:p w:rsidR="00C50164" w:rsidRDefault="00C50164" w:rsidP="004510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137C7" w:rsidRPr="00461571" w:rsidRDefault="00D137C7" w:rsidP="00C5016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24E92" w:rsidRPr="00461571" w:rsidRDefault="00E24E92" w:rsidP="0046157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461571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0748A1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6157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6157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748A1" w:rsidRPr="000748A1" w:rsidRDefault="000748A1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61521775"/>
    </w:p>
    <w:bookmarkEnd w:id="2"/>
    <w:p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 xml:space="preserve">…………….……. </w:t>
      </w:r>
      <w:r w:rsidRPr="00B51964">
        <w:rPr>
          <w:rFonts w:ascii="Arial" w:hAnsi="Arial" w:cs="Arial"/>
          <w:i/>
          <w:sz w:val="16"/>
          <w:szCs w:val="16"/>
        </w:rPr>
        <w:t>(miejscowość),</w:t>
      </w:r>
      <w:r w:rsidRPr="00B51964">
        <w:rPr>
          <w:rFonts w:ascii="Arial" w:hAnsi="Arial" w:cs="Arial"/>
          <w:i/>
          <w:sz w:val="20"/>
          <w:szCs w:val="20"/>
        </w:rPr>
        <w:t xml:space="preserve"> </w:t>
      </w:r>
      <w:r w:rsidRPr="00B51964">
        <w:rPr>
          <w:rFonts w:ascii="Arial" w:hAnsi="Arial" w:cs="Arial"/>
          <w:sz w:val="21"/>
          <w:szCs w:val="21"/>
        </w:rPr>
        <w:t>dnia …………………. r.</w:t>
      </w:r>
      <w:r w:rsidRPr="00B51964">
        <w:rPr>
          <w:rFonts w:ascii="Arial" w:hAnsi="Arial" w:cs="Arial"/>
          <w:sz w:val="20"/>
          <w:szCs w:val="20"/>
        </w:rPr>
        <w:t xml:space="preserve"> </w:t>
      </w:r>
    </w:p>
    <w:p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77C" w:rsidRDefault="0087577C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77C" w:rsidRPr="00B51964" w:rsidRDefault="0087577C" w:rsidP="0087577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(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podpis 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osoby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/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osó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b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uprawnionej/</w:t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uprawnionych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</w:t>
      </w:r>
      <w:r w:rsidR="00BD20F8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br/>
      </w:r>
      <w:r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>do</w:t>
      </w:r>
      <w:r w:rsidRPr="0087577C">
        <w:rPr>
          <w:rFonts w:ascii="Arial" w:hAnsi="Arial" w:cs="Arial"/>
          <w:i/>
          <w:sz w:val="20"/>
          <w:szCs w:val="20"/>
          <w:shd w:val="clear" w:color="auto" w:fill="F7CAAC" w:themeFill="accent2" w:themeFillTint="66"/>
        </w:rPr>
        <w:t xml:space="preserve"> reprezentacji Wykonawcy)</w:t>
      </w:r>
    </w:p>
    <w:p w:rsidR="00633E68" w:rsidRPr="00B51964" w:rsidRDefault="00633E68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33E68" w:rsidRDefault="00633E68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37C7" w:rsidRDefault="00D137C7" w:rsidP="00ED7D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137C7" w:rsidRPr="00C00C2E" w:rsidRDefault="00D137C7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36511" w:rsidRPr="00D137C7" w:rsidRDefault="00D137C7" w:rsidP="00D137C7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i/>
          <w:iCs/>
          <w:color w:val="212121"/>
          <w:sz w:val="18"/>
          <w:szCs w:val="18"/>
        </w:rPr>
      </w:pPr>
      <w:r w:rsidRPr="00C50164">
        <w:rPr>
          <w:i/>
          <w:iCs/>
          <w:sz w:val="18"/>
          <w:szCs w:val="18"/>
        </w:rPr>
        <w:t xml:space="preserve">W przypadku </w:t>
      </w:r>
      <w:r w:rsidRPr="00C50164">
        <w:rPr>
          <w:i/>
          <w:iCs/>
          <w:color w:val="212121"/>
          <w:sz w:val="18"/>
          <w:szCs w:val="18"/>
        </w:rPr>
        <w:t>podwykonawców i dostawców, na których przypada ponad 10% wartości zamówienia oraz podmiotów, na których zdolności polega Wykonawca w zakresie odpowiadającym ponad 10% wartości zamówienia należy podać dane identyfikujące w/w podwykonawców/dostawców/podmiotów.</w:t>
      </w:r>
    </w:p>
    <w:sectPr w:rsidR="00536511" w:rsidRPr="00D137C7" w:rsidSect="00F9443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47A374" w16cid:durableId="239D7916"/>
  <w16cid:commentId w16cid:paraId="34EB7A5F" w16cid:durableId="23B84D81"/>
  <w16cid:commentId w16cid:paraId="6F4B3D67" w16cid:durableId="23AC2945"/>
  <w16cid:commentId w16cid:paraId="276CA1AC" w16cid:durableId="239D5386"/>
  <w16cid:commentId w16cid:paraId="3C4A0880" w16cid:durableId="23AC2739"/>
  <w16cid:commentId w16cid:paraId="4D1DEEAC" w16cid:durableId="23AC27E6"/>
  <w16cid:commentId w16cid:paraId="0FB78EFD" w16cid:durableId="23970FCB"/>
  <w16cid:commentId w16cid:paraId="442C63CD" w16cid:durableId="23970E9A"/>
  <w16cid:commentId w16cid:paraId="276BFDD8" w16cid:durableId="23AC2B8D"/>
  <w16cid:commentId w16cid:paraId="0FF52BD2" w16cid:durableId="23A837F5"/>
  <w16cid:commentId w16cid:paraId="4B9EDBB3" w16cid:durableId="23A8382F"/>
  <w16cid:commentId w16cid:paraId="285F35A6" w16cid:durableId="23A836D8"/>
  <w16cid:commentId w16cid:paraId="2C9B8048" w16cid:durableId="23B84FA4"/>
  <w16cid:commentId w16cid:paraId="350AD61C" w16cid:durableId="23A953E6"/>
  <w16cid:commentId w16cid:paraId="31F4D075" w16cid:durableId="23AC2EFF"/>
  <w16cid:commentId w16cid:paraId="155756EA" w16cid:durableId="23A68DF3"/>
  <w16cid:commentId w16cid:paraId="7A88D34A" w16cid:durableId="23A68E28"/>
  <w16cid:commentId w16cid:paraId="668E302D" w16cid:durableId="23A97672"/>
  <w16cid:commentId w16cid:paraId="7DDB5C0F" w16cid:durableId="23AC3217"/>
  <w16cid:commentId w16cid:paraId="18149CD9" w16cid:durableId="23A94631"/>
  <w16cid:commentId w16cid:paraId="1CE82A37" w16cid:durableId="23B85854"/>
  <w16cid:commentId w16cid:paraId="5144A566" w16cid:durableId="23B85111"/>
  <w16cid:commentId w16cid:paraId="79339B4C" w16cid:durableId="23B8568F"/>
  <w16cid:commentId w16cid:paraId="3274CCC2" w16cid:durableId="23A96881"/>
  <w16cid:commentId w16cid:paraId="5F35425B" w16cid:durableId="23B00610"/>
  <w16cid:commentId w16cid:paraId="578C20ED" w16cid:durableId="23B8599B"/>
  <w16cid:commentId w16cid:paraId="09C07BA6" w16cid:durableId="23A969BE"/>
  <w16cid:commentId w16cid:paraId="354FC2A5" w16cid:durableId="23A96EA3"/>
  <w16cid:commentId w16cid:paraId="57951CA2" w16cid:durableId="239D77C6"/>
  <w16cid:commentId w16cid:paraId="0E75CF02" w16cid:durableId="23AAA0AA"/>
  <w16cid:commentId w16cid:paraId="3F32F550" w16cid:durableId="23A82E8C"/>
  <w16cid:commentId w16cid:paraId="7B820947" w16cid:durableId="239711BA"/>
  <w16cid:commentId w16cid:paraId="21EB0705" w16cid:durableId="23A82EEC"/>
  <w16cid:commentId w16cid:paraId="6940F664" w16cid:durableId="23971563"/>
  <w16cid:commentId w16cid:paraId="26C905CB" w16cid:durableId="239D5530"/>
  <w16cid:commentId w16cid:paraId="6366A5FD" w16cid:durableId="23971576"/>
  <w16cid:commentId w16cid:paraId="68B1CA78" w16cid:durableId="239D7E43"/>
  <w16cid:commentId w16cid:paraId="7467179C" w16cid:durableId="239D7BCD"/>
  <w16cid:commentId w16cid:paraId="04AE18AE" w16cid:durableId="23A8339F"/>
  <w16cid:commentId w16cid:paraId="7B9D6AEF" w16cid:durableId="239D7C4E"/>
  <w16cid:commentId w16cid:paraId="0BF07D9A" w16cid:durableId="23B85C9D"/>
  <w16cid:commentId w16cid:paraId="499633A5" w16cid:durableId="23B85FC8"/>
  <w16cid:commentId w16cid:paraId="14C9CE09" w16cid:durableId="23A978BB"/>
  <w16cid:commentId w16cid:paraId="48ABE7C6" w16cid:durableId="23B85F03"/>
  <w16cid:commentId w16cid:paraId="7A5EB590" w16cid:durableId="23B85D7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1F1" w:rsidRDefault="00C251F1">
      <w:pPr>
        <w:spacing w:after="0" w:line="240" w:lineRule="auto"/>
      </w:pPr>
      <w:r>
        <w:separator/>
      </w:r>
    </w:p>
  </w:endnote>
  <w:endnote w:type="continuationSeparator" w:id="0">
    <w:p w:rsidR="00C251F1" w:rsidRDefault="00C25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9974F0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1F1" w:rsidRDefault="00C251F1">
      <w:pPr>
        <w:spacing w:after="0" w:line="240" w:lineRule="auto"/>
      </w:pPr>
      <w:r>
        <w:separator/>
      </w:r>
    </w:p>
  </w:footnote>
  <w:footnote w:type="continuationSeparator" w:id="0">
    <w:p w:rsidR="00C251F1" w:rsidRDefault="00C25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-490855</wp:posOffset>
          </wp:positionH>
          <wp:positionV relativeFrom="paragraph">
            <wp:posOffset>-497840</wp:posOffset>
          </wp:positionV>
          <wp:extent cx="3683000" cy="1116330"/>
          <wp:effectExtent l="0" t="0" r="0" b="7620"/>
          <wp:wrapNone/>
          <wp:docPr id="4" name="Obraz 4" descr="logotyp PG i W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PG i W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0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6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4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2F04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558C7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CD"/>
    <w:rsid w:val="004E0595"/>
    <w:rsid w:val="004E5D2D"/>
    <w:rsid w:val="004E6D66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7997"/>
    <w:rsid w:val="0063131C"/>
    <w:rsid w:val="00633E68"/>
    <w:rsid w:val="00633FAC"/>
    <w:rsid w:val="00635F12"/>
    <w:rsid w:val="00637C51"/>
    <w:rsid w:val="0064290E"/>
    <w:rsid w:val="00643212"/>
    <w:rsid w:val="006449DE"/>
    <w:rsid w:val="006457DA"/>
    <w:rsid w:val="00646AEE"/>
    <w:rsid w:val="00650AA6"/>
    <w:rsid w:val="00655BCE"/>
    <w:rsid w:val="00655FF8"/>
    <w:rsid w:val="00657708"/>
    <w:rsid w:val="00664A56"/>
    <w:rsid w:val="00671F0D"/>
    <w:rsid w:val="006724DB"/>
    <w:rsid w:val="00672F41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B33DE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2E3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377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2B3D"/>
    <w:rsid w:val="0099612C"/>
    <w:rsid w:val="009974F0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51F1"/>
    <w:rsid w:val="00C271A6"/>
    <w:rsid w:val="00C27434"/>
    <w:rsid w:val="00C36F51"/>
    <w:rsid w:val="00C416FB"/>
    <w:rsid w:val="00C42F8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36EA"/>
    <w:rsid w:val="00CE6207"/>
    <w:rsid w:val="00CE7929"/>
    <w:rsid w:val="00CF33CF"/>
    <w:rsid w:val="00CF3CCB"/>
    <w:rsid w:val="00CF4309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4BFF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B9BBC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37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508DBE-1BFB-411E-A699-AD001B01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Lukasz Tlustochowicz</cp:lastModifiedBy>
  <cp:revision>22</cp:revision>
  <cp:lastPrinted>2019-09-17T08:13:00Z</cp:lastPrinted>
  <dcterms:created xsi:type="dcterms:W3CDTF">2022-05-11T14:08:00Z</dcterms:created>
  <dcterms:modified xsi:type="dcterms:W3CDTF">2023-06-03T09:26:00Z</dcterms:modified>
</cp:coreProperties>
</file>